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966E" w14:textId="77777777" w:rsidR="00FE067E" w:rsidRPr="003D1A59" w:rsidRDefault="003C6034" w:rsidP="00CC1F3B">
      <w:pPr>
        <w:pStyle w:val="TitlePageOrigin"/>
        <w:rPr>
          <w:color w:val="auto"/>
        </w:rPr>
      </w:pPr>
      <w:r w:rsidRPr="003D1A59">
        <w:rPr>
          <w:caps w:val="0"/>
          <w:color w:val="auto"/>
        </w:rPr>
        <w:t>WEST VIRGINIA LEGISLATURE</w:t>
      </w:r>
    </w:p>
    <w:p w14:paraId="7BAFCB68" w14:textId="77777777" w:rsidR="00CD36CF" w:rsidRPr="003D1A59" w:rsidRDefault="00CD36CF" w:rsidP="00CC1F3B">
      <w:pPr>
        <w:pStyle w:val="TitlePageSession"/>
        <w:rPr>
          <w:color w:val="auto"/>
        </w:rPr>
      </w:pPr>
      <w:r w:rsidRPr="003D1A59">
        <w:rPr>
          <w:color w:val="auto"/>
        </w:rPr>
        <w:t>20</w:t>
      </w:r>
      <w:r w:rsidR="00EC5E63" w:rsidRPr="003D1A59">
        <w:rPr>
          <w:color w:val="auto"/>
        </w:rPr>
        <w:t>2</w:t>
      </w:r>
      <w:r w:rsidR="00B71E6F" w:rsidRPr="003D1A59">
        <w:rPr>
          <w:color w:val="auto"/>
        </w:rPr>
        <w:t>3</w:t>
      </w:r>
      <w:r w:rsidRPr="003D1A59">
        <w:rPr>
          <w:color w:val="auto"/>
        </w:rPr>
        <w:t xml:space="preserve"> </w:t>
      </w:r>
      <w:r w:rsidR="003C6034" w:rsidRPr="003D1A59">
        <w:rPr>
          <w:caps w:val="0"/>
          <w:color w:val="auto"/>
        </w:rPr>
        <w:t>REGULAR SESSION</w:t>
      </w:r>
    </w:p>
    <w:p w14:paraId="221B3FA2" w14:textId="0B68D355" w:rsidR="00CD36CF" w:rsidRPr="003D1A59" w:rsidRDefault="00960CB4" w:rsidP="00CC1F3B">
      <w:pPr>
        <w:pStyle w:val="TitlePageBillPrefix"/>
        <w:rPr>
          <w:color w:val="auto"/>
        </w:rPr>
      </w:pPr>
      <w:sdt>
        <w:sdtPr>
          <w:rPr>
            <w:color w:val="auto"/>
          </w:rPr>
          <w:tag w:val="IntroDate"/>
          <w:id w:val="-1236936958"/>
          <w:placeholder>
            <w:docPart w:val="8A4E210918214955983EC8423C13CBD4"/>
          </w:placeholder>
          <w:text/>
        </w:sdtPr>
        <w:sdtEndPr/>
        <w:sdtContent>
          <w:r w:rsidR="00E04044" w:rsidRPr="003D1A59">
            <w:rPr>
              <w:color w:val="auto"/>
            </w:rPr>
            <w:t>ENRO</w:t>
          </w:r>
          <w:r w:rsidR="00796D6B" w:rsidRPr="003D1A59">
            <w:rPr>
              <w:color w:val="auto"/>
            </w:rPr>
            <w:t>LL</w:t>
          </w:r>
          <w:r w:rsidR="00E04044" w:rsidRPr="003D1A59">
            <w:rPr>
              <w:color w:val="auto"/>
            </w:rPr>
            <w:t>ED</w:t>
          </w:r>
        </w:sdtContent>
      </w:sdt>
    </w:p>
    <w:p w14:paraId="0A64DE3B" w14:textId="50BD5FBE" w:rsidR="00CD36CF" w:rsidRPr="003D1A59" w:rsidRDefault="00960CB4" w:rsidP="00CC1F3B">
      <w:pPr>
        <w:pStyle w:val="BillNumber"/>
        <w:rPr>
          <w:color w:val="auto"/>
        </w:rPr>
      </w:pPr>
      <w:sdt>
        <w:sdtPr>
          <w:rPr>
            <w:color w:val="auto"/>
          </w:rPr>
          <w:tag w:val="Chamber"/>
          <w:id w:val="893011969"/>
          <w:lock w:val="sdtLocked"/>
          <w:placeholder>
            <w:docPart w:val="44AED81EB3C04F97BCB84BBF3F8C9F30"/>
          </w:placeholder>
          <w:dropDownList>
            <w:listItem w:displayText="House" w:value="House"/>
            <w:listItem w:displayText="Senate" w:value="Senate"/>
          </w:dropDownList>
        </w:sdtPr>
        <w:sdtEndPr/>
        <w:sdtContent>
          <w:r w:rsidR="00F24C5D" w:rsidRPr="003D1A59">
            <w:rPr>
              <w:color w:val="auto"/>
            </w:rPr>
            <w:t>House</w:t>
          </w:r>
        </w:sdtContent>
      </w:sdt>
      <w:r w:rsidR="00303684" w:rsidRPr="003D1A59">
        <w:rPr>
          <w:color w:val="auto"/>
        </w:rPr>
        <w:t xml:space="preserve"> </w:t>
      </w:r>
      <w:r w:rsidR="00CD36CF" w:rsidRPr="003D1A59">
        <w:rPr>
          <w:color w:val="auto"/>
        </w:rPr>
        <w:t xml:space="preserve">Bill </w:t>
      </w:r>
      <w:sdt>
        <w:sdtPr>
          <w:rPr>
            <w:color w:val="auto"/>
          </w:rPr>
          <w:tag w:val="BNum"/>
          <w:id w:val="1645317809"/>
          <w:lock w:val="sdtLocked"/>
          <w:placeholder>
            <w:docPart w:val="F92EEFC81B6640E08E203A20235DF712"/>
          </w:placeholder>
          <w:text/>
        </w:sdtPr>
        <w:sdtEndPr/>
        <w:sdtContent>
          <w:r w:rsidR="00F52AFF" w:rsidRPr="003D1A59">
            <w:rPr>
              <w:color w:val="auto"/>
            </w:rPr>
            <w:t>3360</w:t>
          </w:r>
        </w:sdtContent>
      </w:sdt>
    </w:p>
    <w:p w14:paraId="5AAE2FA2" w14:textId="41D67F3F" w:rsidR="00CD36CF" w:rsidRPr="003D1A59" w:rsidRDefault="00CD36CF" w:rsidP="00CC1F3B">
      <w:pPr>
        <w:pStyle w:val="Sponsors"/>
        <w:rPr>
          <w:color w:val="auto"/>
        </w:rPr>
      </w:pPr>
      <w:r w:rsidRPr="003D1A59">
        <w:rPr>
          <w:color w:val="auto"/>
        </w:rPr>
        <w:t xml:space="preserve">By </w:t>
      </w:r>
      <w:r w:rsidR="00F24C5D" w:rsidRPr="003D1A59">
        <w:rPr>
          <w:color w:val="auto"/>
        </w:rPr>
        <w:t>Delegate</w:t>
      </w:r>
      <w:r w:rsidR="00AB307D" w:rsidRPr="003D1A59">
        <w:rPr>
          <w:color w:val="auto"/>
        </w:rPr>
        <w:t>s</w:t>
      </w:r>
      <w:r w:rsidR="00F24C5D" w:rsidRPr="003D1A59">
        <w:rPr>
          <w:color w:val="auto"/>
        </w:rPr>
        <w:t xml:space="preserve"> Kelly</w:t>
      </w:r>
      <w:r w:rsidR="00AB307D" w:rsidRPr="003D1A59">
        <w:rPr>
          <w:color w:val="auto"/>
        </w:rPr>
        <w:t xml:space="preserve"> and </w:t>
      </w:r>
      <w:proofErr w:type="spellStart"/>
      <w:r w:rsidR="00AB307D" w:rsidRPr="003D1A59">
        <w:rPr>
          <w:color w:val="auto"/>
        </w:rPr>
        <w:t>Hott</w:t>
      </w:r>
      <w:proofErr w:type="spellEnd"/>
      <w:r w:rsidR="004A427C" w:rsidRPr="003D1A59">
        <w:rPr>
          <w:color w:val="auto"/>
        </w:rPr>
        <w:br/>
        <w:t>(By Request of the West Virginia Department of Homeland Security)</w:t>
      </w:r>
    </w:p>
    <w:p w14:paraId="63474DAE" w14:textId="77777777" w:rsidR="00D8773E" w:rsidRDefault="00CD36CF" w:rsidP="00D8773E">
      <w:pPr>
        <w:pStyle w:val="References"/>
        <w:ind w:left="0" w:right="0"/>
        <w:rPr>
          <w:color w:val="auto"/>
        </w:rPr>
        <w:sectPr w:rsidR="00D8773E"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1A59">
        <w:rPr>
          <w:color w:val="auto"/>
        </w:rPr>
        <w:t>[</w:t>
      </w:r>
      <w:sdt>
        <w:sdtPr>
          <w:rPr>
            <w:color w:val="auto"/>
          </w:rPr>
          <w:tag w:val="References"/>
          <w:id w:val="-1043047873"/>
          <w:placeholder>
            <w:docPart w:val="E6A078DC2477460492CD55AB6671B44C"/>
          </w:placeholder>
          <w:text w:multiLine="1"/>
        </w:sdtPr>
        <w:sdtEndPr/>
        <w:sdtContent>
          <w:r w:rsidR="00796D6B" w:rsidRPr="003D1A59">
            <w:rPr>
              <w:color w:val="auto"/>
            </w:rPr>
            <w:t>Passed March 11, 2023; in effect ninety days from passage.</w:t>
          </w:r>
        </w:sdtContent>
      </w:sdt>
      <w:r w:rsidRPr="003D1A59">
        <w:rPr>
          <w:color w:val="auto"/>
        </w:rPr>
        <w:t>]</w:t>
      </w:r>
    </w:p>
    <w:p w14:paraId="465C7E65" w14:textId="26B83CEA" w:rsidR="00CA57CF" w:rsidRPr="003D1A59" w:rsidRDefault="00CA57CF" w:rsidP="00D8773E">
      <w:pPr>
        <w:pStyle w:val="References"/>
        <w:ind w:left="0" w:right="0"/>
        <w:rPr>
          <w:color w:val="auto"/>
        </w:rPr>
        <w:sectPr w:rsidR="00CA57CF" w:rsidRPr="003D1A59" w:rsidSect="00D8773E">
          <w:pgSz w:w="12240" w:h="15840" w:code="1"/>
          <w:pgMar w:top="1440" w:right="1440" w:bottom="1440" w:left="1440" w:header="720" w:footer="720" w:gutter="0"/>
          <w:lnNumType w:countBy="1" w:restart="newSection"/>
          <w:pgNumType w:start="0"/>
          <w:cols w:space="720"/>
          <w:titlePg/>
          <w:docGrid w:linePitch="360"/>
        </w:sectPr>
      </w:pPr>
    </w:p>
    <w:p w14:paraId="67664E83" w14:textId="32151B1A" w:rsidR="00E831B3" w:rsidRPr="003D1A59" w:rsidRDefault="00E831B3" w:rsidP="00CC1F3B">
      <w:pPr>
        <w:pStyle w:val="References"/>
        <w:rPr>
          <w:color w:val="auto"/>
        </w:rPr>
      </w:pPr>
    </w:p>
    <w:p w14:paraId="2A87FF29" w14:textId="1E3D8B6D" w:rsidR="00937090" w:rsidRPr="003D1A59" w:rsidRDefault="00937090" w:rsidP="00937090">
      <w:pPr>
        <w:pStyle w:val="References"/>
        <w:ind w:hanging="270"/>
        <w:rPr>
          <w:color w:val="auto"/>
        </w:rPr>
      </w:pPr>
    </w:p>
    <w:p w14:paraId="5ADEF0AC" w14:textId="190E194D" w:rsidR="00303684" w:rsidRPr="003D1A59" w:rsidRDefault="0000526A" w:rsidP="00D8773E">
      <w:pPr>
        <w:pStyle w:val="TitleSection"/>
        <w:rPr>
          <w:color w:val="auto"/>
        </w:rPr>
      </w:pPr>
      <w:r w:rsidRPr="003D1A59">
        <w:rPr>
          <w:color w:val="auto"/>
        </w:rPr>
        <w:lastRenderedPageBreak/>
        <w:t>A</w:t>
      </w:r>
      <w:r w:rsidR="00796D6B" w:rsidRPr="003D1A59">
        <w:rPr>
          <w:color w:val="auto"/>
        </w:rPr>
        <w:t>N ACT</w:t>
      </w:r>
      <w:r w:rsidR="00E2110C" w:rsidRPr="003D1A59">
        <w:rPr>
          <w:color w:val="auto"/>
        </w:rPr>
        <w:t xml:space="preserve"> t</w:t>
      </w:r>
      <w:r w:rsidR="009A3788" w:rsidRPr="003D1A59">
        <w:rPr>
          <w:rFonts w:cs="Arial"/>
        </w:rPr>
        <w:t>o amend the Code of West Virginia, 1931, as amended, by adding thereto a new article, designated §15-13-1,</w:t>
      </w:r>
      <w:r w:rsidR="009A3788" w:rsidRPr="003D1A59">
        <w:rPr>
          <w:rFonts w:cs="Arial"/>
          <w:i/>
          <w:iCs/>
        </w:rPr>
        <w:t xml:space="preserve"> et seq.</w:t>
      </w:r>
      <w:r w:rsidR="009A3788" w:rsidRPr="003D1A59">
        <w:rPr>
          <w:rFonts w:cs="Arial"/>
        </w:rPr>
        <w:t>, relating generally to creating the Office of the Inspector General in the Department of Homeland Security; authorizing the appointment of the Inspector General; setting forth duties and powers of the Inspector General; setting forth provisions for appointment and removal of Inspector General; establishing qualifications for Inspector General; authorizing delegation of duties; authorizing employing persons to perform duties of the office and authorizing and directing rulemaking</w:t>
      </w:r>
      <w:r w:rsidR="00905F48" w:rsidRPr="003D1A59">
        <w:rPr>
          <w:color w:val="auto"/>
        </w:rPr>
        <w:t>.</w:t>
      </w:r>
    </w:p>
    <w:p w14:paraId="35C3E4B4" w14:textId="14AD002F" w:rsidR="00303684" w:rsidRPr="003D1A59" w:rsidRDefault="00303684" w:rsidP="00D8773E">
      <w:pPr>
        <w:pStyle w:val="EnactingClause"/>
        <w:rPr>
          <w:color w:val="auto"/>
        </w:rPr>
      </w:pPr>
      <w:r w:rsidRPr="003D1A59">
        <w:rPr>
          <w:color w:val="auto"/>
        </w:rPr>
        <w:t>Be it enacted by the Legislature of West Virginia:</w:t>
      </w:r>
    </w:p>
    <w:p w14:paraId="00690423" w14:textId="77777777" w:rsidR="003D1A59" w:rsidRPr="003D1A59" w:rsidRDefault="003D1A59" w:rsidP="00D8773E">
      <w:pPr>
        <w:pStyle w:val="ArticleHeading"/>
        <w:widowControl/>
        <w:rPr>
          <w:sz w:val="22"/>
        </w:rPr>
        <w:sectPr w:rsidR="003D1A59" w:rsidRPr="003D1A59" w:rsidSect="00D8773E">
          <w:footerReference w:type="default" r:id="rId13"/>
          <w:type w:val="continuous"/>
          <w:pgSz w:w="12240" w:h="15840" w:code="1"/>
          <w:pgMar w:top="1440" w:right="1440" w:bottom="1440" w:left="1440" w:header="720" w:footer="720" w:gutter="0"/>
          <w:lnNumType w:countBy="1" w:restart="newSection"/>
          <w:pgNumType w:start="0"/>
          <w:cols w:space="720"/>
          <w:docGrid w:linePitch="360"/>
        </w:sectPr>
      </w:pPr>
      <w:r w:rsidRPr="003D1A59">
        <w:rPr>
          <w:sz w:val="22"/>
        </w:rPr>
        <w:t>ARTICLE 13. OFFICE OF THE INSPECTOR GENERAL.</w:t>
      </w:r>
    </w:p>
    <w:p w14:paraId="57D06B6F" w14:textId="77777777" w:rsidR="003D1A59" w:rsidRPr="003D1A59" w:rsidRDefault="003D1A59" w:rsidP="00D8773E">
      <w:pPr>
        <w:pStyle w:val="SectionBody"/>
        <w:widowControl/>
        <w:ind w:firstLine="0"/>
        <w:rPr>
          <w:b/>
        </w:rPr>
        <w:sectPr w:rsidR="003D1A59" w:rsidRPr="003D1A59" w:rsidSect="008A5505">
          <w:footerReference w:type="default" r:id="rId14"/>
          <w:type w:val="continuous"/>
          <w:pgSz w:w="12240" w:h="15840"/>
          <w:pgMar w:top="1440" w:right="1440" w:bottom="1440" w:left="1440" w:header="720" w:footer="720" w:gutter="0"/>
          <w:cols w:space="720"/>
          <w:docGrid w:linePitch="360"/>
        </w:sectPr>
      </w:pPr>
      <w:r w:rsidRPr="003D1A59">
        <w:rPr>
          <w:b/>
        </w:rPr>
        <w:t>§15A-13-1. Office created; appointment of Inspector General.</w:t>
      </w:r>
    </w:p>
    <w:p w14:paraId="71B66E6B" w14:textId="77777777" w:rsidR="003D1A59" w:rsidRPr="003D1A59" w:rsidRDefault="003D1A59" w:rsidP="00D8773E">
      <w:pPr>
        <w:pStyle w:val="SectionBody"/>
        <w:widowControl/>
        <w:rPr>
          <w:bCs/>
        </w:rPr>
      </w:pPr>
      <w:r w:rsidRPr="003D1A59">
        <w:rPr>
          <w:bCs/>
        </w:rPr>
        <w:t>(a) There is hereby created the Office of the Inspector General as a separate and independent operating agency within the department.</w:t>
      </w:r>
    </w:p>
    <w:p w14:paraId="7EB6F913" w14:textId="77777777" w:rsidR="003D1A59" w:rsidRPr="003D1A59" w:rsidRDefault="003D1A59" w:rsidP="00D8773E">
      <w:pPr>
        <w:pStyle w:val="SectionBody"/>
        <w:widowControl/>
        <w:rPr>
          <w:bCs/>
        </w:rPr>
      </w:pPr>
      <w:r w:rsidRPr="003D1A59">
        <w:rPr>
          <w:bCs/>
        </w:rPr>
        <w:t>(b) The Office of the Inspector General shall be headed by the Inspector General.</w:t>
      </w:r>
    </w:p>
    <w:p w14:paraId="4C7E57FF" w14:textId="77777777" w:rsidR="003D1A59" w:rsidRPr="003D1A59" w:rsidRDefault="003D1A59" w:rsidP="00D8773E">
      <w:pPr>
        <w:pStyle w:val="SectionBody"/>
        <w:widowControl/>
        <w:rPr>
          <w:bCs/>
        </w:rPr>
      </w:pPr>
      <w:r w:rsidRPr="003D1A59">
        <w:rPr>
          <w:bCs/>
        </w:rPr>
        <w:t xml:space="preserve">(c) The Inspector General shall be appointed by the Governor, subject to the advice and consent of the Senate. </w:t>
      </w:r>
    </w:p>
    <w:p w14:paraId="2602A27C" w14:textId="77777777" w:rsidR="003D1A59" w:rsidRPr="003D1A59" w:rsidRDefault="003D1A59" w:rsidP="00D8773E">
      <w:pPr>
        <w:pStyle w:val="SectionBody"/>
        <w:widowControl/>
        <w:rPr>
          <w:bCs/>
        </w:rPr>
      </w:pPr>
      <w:r w:rsidRPr="003D1A59">
        <w:rPr>
          <w:bCs/>
        </w:rPr>
        <w:t>(d) The term of the Inspector General is five years.</w:t>
      </w:r>
    </w:p>
    <w:p w14:paraId="4E204883" w14:textId="77777777" w:rsidR="003D1A59" w:rsidRPr="003D1A59" w:rsidRDefault="003D1A59" w:rsidP="00D8773E">
      <w:pPr>
        <w:pStyle w:val="SectionBody"/>
        <w:widowControl/>
        <w:rPr>
          <w:bCs/>
        </w:rPr>
      </w:pPr>
      <w:r w:rsidRPr="003D1A59">
        <w:rPr>
          <w:bCs/>
        </w:rPr>
        <w:t>(e) At the end of a term, an Inspector General shall be eligible for reappointment by the Governor, subject to confirmation as required by the provisions of subsection (c) of this section.  The Inspector General may continue to serve until a successor is appointed if he or she is not reappointed.</w:t>
      </w:r>
    </w:p>
    <w:p w14:paraId="478A9EC8" w14:textId="77777777" w:rsidR="003D1A59" w:rsidRPr="003D1A59" w:rsidRDefault="003D1A59" w:rsidP="00D8773E">
      <w:pPr>
        <w:pStyle w:val="SectionBody"/>
        <w:widowControl/>
        <w:rPr>
          <w:bCs/>
        </w:rPr>
      </w:pPr>
      <w:r w:rsidRPr="003D1A59">
        <w:rPr>
          <w:bCs/>
        </w:rPr>
        <w:t xml:space="preserve">(f) If a vacancy occurs in the position, an interim Inspector General may be appointed as successor to serve until a successor is appointed.  </w:t>
      </w:r>
    </w:p>
    <w:p w14:paraId="2BFA4CA7" w14:textId="77777777" w:rsidR="003D1A59" w:rsidRPr="003D1A59" w:rsidRDefault="003D1A59" w:rsidP="00D8773E">
      <w:pPr>
        <w:pStyle w:val="SectionBody"/>
        <w:widowControl/>
        <w:rPr>
          <w:bCs/>
        </w:rPr>
      </w:pPr>
      <w:r w:rsidRPr="003D1A59">
        <w:rPr>
          <w:bCs/>
        </w:rPr>
        <w:t>(g) The Inspector General may be removed by the Governor during his or her term only for:</w:t>
      </w:r>
    </w:p>
    <w:p w14:paraId="3C5B6F05" w14:textId="77777777" w:rsidR="003D1A59" w:rsidRPr="003D1A59" w:rsidRDefault="003D1A59" w:rsidP="00D8773E">
      <w:pPr>
        <w:pStyle w:val="SectionBody"/>
        <w:widowControl/>
        <w:rPr>
          <w:bCs/>
        </w:rPr>
      </w:pPr>
      <w:r w:rsidRPr="003D1A59">
        <w:rPr>
          <w:bCs/>
        </w:rPr>
        <w:t>(1) Malfeasance or gross misfeasance in office;</w:t>
      </w:r>
    </w:p>
    <w:p w14:paraId="1ABEF02E" w14:textId="77777777" w:rsidR="003D1A59" w:rsidRPr="003D1A59" w:rsidRDefault="003D1A59" w:rsidP="00D8773E">
      <w:pPr>
        <w:pStyle w:val="SectionBody"/>
        <w:widowControl/>
        <w:rPr>
          <w:bCs/>
        </w:rPr>
      </w:pPr>
      <w:r w:rsidRPr="003D1A59">
        <w:rPr>
          <w:bCs/>
        </w:rPr>
        <w:t>(2) Persistent failure to perform the duties of the office; or</w:t>
      </w:r>
    </w:p>
    <w:p w14:paraId="2A10D4A0" w14:textId="77777777" w:rsidR="003D1A59" w:rsidRPr="003D1A59" w:rsidRDefault="003D1A59" w:rsidP="00D8773E">
      <w:pPr>
        <w:pStyle w:val="SectionBody"/>
        <w:widowControl/>
        <w:rPr>
          <w:bCs/>
        </w:rPr>
      </w:pPr>
      <w:r w:rsidRPr="003D1A59">
        <w:rPr>
          <w:bCs/>
        </w:rPr>
        <w:t>(3) Conduct prejudicial to the proper administration of justice.</w:t>
      </w:r>
    </w:p>
    <w:p w14:paraId="62B9D5A4" w14:textId="77777777" w:rsidR="003D1A59" w:rsidRPr="003D1A59" w:rsidRDefault="003D1A59" w:rsidP="00D8773E">
      <w:pPr>
        <w:pStyle w:val="SectionBody"/>
        <w:widowControl/>
        <w:rPr>
          <w:bCs/>
        </w:rPr>
      </w:pPr>
      <w:r w:rsidRPr="003D1A59">
        <w:rPr>
          <w:bCs/>
        </w:rPr>
        <w:t>(h) The Inspector General shall be appointed without regard to political affiliation and shall be professionally qualified through experience or education in at least two of the following areas:</w:t>
      </w:r>
    </w:p>
    <w:p w14:paraId="0E45D46A" w14:textId="77777777" w:rsidR="003D1A59" w:rsidRPr="003D1A59" w:rsidRDefault="003D1A59" w:rsidP="00D8773E">
      <w:pPr>
        <w:pStyle w:val="SectionBody"/>
        <w:widowControl/>
        <w:rPr>
          <w:bCs/>
        </w:rPr>
      </w:pPr>
      <w:r w:rsidRPr="003D1A59">
        <w:rPr>
          <w:bCs/>
        </w:rPr>
        <w:t>(1) The practice of law;</w:t>
      </w:r>
    </w:p>
    <w:p w14:paraId="27F2A633" w14:textId="77777777" w:rsidR="003D1A59" w:rsidRPr="003D1A59" w:rsidRDefault="003D1A59" w:rsidP="00D8773E">
      <w:pPr>
        <w:pStyle w:val="SectionBody"/>
        <w:widowControl/>
        <w:rPr>
          <w:bCs/>
        </w:rPr>
      </w:pPr>
      <w:r w:rsidRPr="003D1A59">
        <w:rPr>
          <w:bCs/>
        </w:rPr>
        <w:t>(2) Auditing;</w:t>
      </w:r>
    </w:p>
    <w:p w14:paraId="22DEB524" w14:textId="77777777" w:rsidR="003D1A59" w:rsidRPr="003D1A59" w:rsidRDefault="003D1A59" w:rsidP="00D8773E">
      <w:pPr>
        <w:pStyle w:val="SectionBody"/>
        <w:widowControl/>
        <w:rPr>
          <w:bCs/>
        </w:rPr>
      </w:pPr>
      <w:r w:rsidRPr="003D1A59">
        <w:rPr>
          <w:bCs/>
        </w:rPr>
        <w:t>(3) Government operations;</w:t>
      </w:r>
    </w:p>
    <w:p w14:paraId="54D7EBE9" w14:textId="77777777" w:rsidR="003D1A59" w:rsidRPr="003D1A59" w:rsidRDefault="003D1A59" w:rsidP="00D8773E">
      <w:pPr>
        <w:pStyle w:val="SectionBody"/>
        <w:widowControl/>
        <w:rPr>
          <w:bCs/>
        </w:rPr>
      </w:pPr>
      <w:r w:rsidRPr="003D1A59">
        <w:rPr>
          <w:bCs/>
        </w:rPr>
        <w:t>(4) Financial analysis;</w:t>
      </w:r>
    </w:p>
    <w:p w14:paraId="7A822E92" w14:textId="77777777" w:rsidR="003D1A59" w:rsidRPr="003D1A59" w:rsidRDefault="003D1A59" w:rsidP="00D8773E">
      <w:pPr>
        <w:pStyle w:val="SectionBody"/>
        <w:widowControl/>
        <w:rPr>
          <w:bCs/>
        </w:rPr>
      </w:pPr>
      <w:r w:rsidRPr="003D1A59">
        <w:rPr>
          <w:bCs/>
        </w:rPr>
        <w:t>(5) Management analysis;</w:t>
      </w:r>
    </w:p>
    <w:p w14:paraId="6F418A93" w14:textId="77777777" w:rsidR="003D1A59" w:rsidRPr="003D1A59" w:rsidRDefault="003D1A59" w:rsidP="00D8773E">
      <w:pPr>
        <w:pStyle w:val="SectionBody"/>
        <w:widowControl/>
        <w:rPr>
          <w:bCs/>
        </w:rPr>
      </w:pPr>
      <w:r w:rsidRPr="003D1A59">
        <w:rPr>
          <w:bCs/>
        </w:rPr>
        <w:t>(6) Public administration; or</w:t>
      </w:r>
    </w:p>
    <w:p w14:paraId="406E2D34" w14:textId="77777777" w:rsidR="003D1A59" w:rsidRPr="003D1A59" w:rsidRDefault="003D1A59" w:rsidP="00D8773E">
      <w:pPr>
        <w:pStyle w:val="SectionBody"/>
        <w:widowControl/>
        <w:rPr>
          <w:bCs/>
        </w:rPr>
      </w:pPr>
      <w:r w:rsidRPr="003D1A59">
        <w:rPr>
          <w:bCs/>
        </w:rPr>
        <w:t>(7) Fraud investigation.</w:t>
      </w:r>
    </w:p>
    <w:p w14:paraId="5DC8EAD9" w14:textId="77777777" w:rsidR="003D1A59" w:rsidRPr="003D1A59" w:rsidRDefault="003D1A59" w:rsidP="00D8773E">
      <w:pPr>
        <w:pStyle w:val="SectionBody"/>
        <w:widowControl/>
        <w:ind w:firstLine="0"/>
        <w:rPr>
          <w:bCs/>
        </w:rPr>
      </w:pPr>
      <w:r w:rsidRPr="003D1A59">
        <w:rPr>
          <w:bCs/>
        </w:rPr>
        <w:tab/>
        <w:t>(</w:t>
      </w:r>
      <w:proofErr w:type="spellStart"/>
      <w:r w:rsidRPr="003D1A59">
        <w:rPr>
          <w:bCs/>
        </w:rPr>
        <w:t>i</w:t>
      </w:r>
      <w:proofErr w:type="spellEnd"/>
      <w:r w:rsidRPr="003D1A59">
        <w:rPr>
          <w:bCs/>
        </w:rPr>
        <w:t>) The Inspector General shall be paid an annual salary not to exceed $95,000.</w:t>
      </w:r>
    </w:p>
    <w:p w14:paraId="7FE66131" w14:textId="77777777" w:rsidR="003D1A59" w:rsidRPr="003D1A59" w:rsidRDefault="003D1A59" w:rsidP="00D8773E">
      <w:pPr>
        <w:pStyle w:val="SectionBody"/>
        <w:widowControl/>
        <w:ind w:firstLine="0"/>
        <w:rPr>
          <w:bCs/>
        </w:rPr>
      </w:pPr>
      <w:r w:rsidRPr="003D1A59">
        <w:rPr>
          <w:bCs/>
        </w:rPr>
        <w:tab/>
        <w:t>(j) The Inspector General:</w:t>
      </w:r>
    </w:p>
    <w:p w14:paraId="442B9740" w14:textId="77777777" w:rsidR="003D1A59" w:rsidRPr="003D1A59" w:rsidRDefault="003D1A59" w:rsidP="00D8773E">
      <w:pPr>
        <w:pStyle w:val="SectionBody"/>
        <w:widowControl/>
        <w:ind w:firstLine="0"/>
        <w:rPr>
          <w:bCs/>
          <w:color w:val="auto"/>
        </w:rPr>
      </w:pPr>
      <w:r w:rsidRPr="003D1A59">
        <w:rPr>
          <w:bCs/>
        </w:rPr>
        <w:tab/>
        <w:t xml:space="preserve">(1) </w:t>
      </w:r>
      <w:r w:rsidRPr="003D1A59">
        <w:rPr>
          <w:bCs/>
          <w:color w:val="auto"/>
        </w:rPr>
        <w:t>Shall perform inspections, evaluations, and reviews, and provide quality control for all investigations within the department, and supervise all personnel of the Office of the Inspector General;</w:t>
      </w:r>
    </w:p>
    <w:p w14:paraId="5756553B" w14:textId="77777777" w:rsidR="003D1A59" w:rsidRPr="003D1A59" w:rsidRDefault="003D1A59" w:rsidP="00D8773E">
      <w:pPr>
        <w:pStyle w:val="SectionBody"/>
        <w:widowControl/>
        <w:ind w:firstLine="0"/>
        <w:rPr>
          <w:bCs/>
          <w:color w:val="auto"/>
        </w:rPr>
      </w:pPr>
      <w:r w:rsidRPr="003D1A59">
        <w:rPr>
          <w:bCs/>
          <w:color w:val="auto"/>
        </w:rPr>
        <w:tab/>
        <w:t>(2) Shall investigate fraud, waste, abuse of departmental funds, and behavior in the department that threatens public safety or demonstrates negligence, incompetence, misfeasance, or malfeasance;</w:t>
      </w:r>
    </w:p>
    <w:p w14:paraId="26109040" w14:textId="77777777" w:rsidR="003D1A59" w:rsidRPr="003D1A59" w:rsidRDefault="003D1A59" w:rsidP="00D8773E">
      <w:pPr>
        <w:pStyle w:val="SectionBody"/>
        <w:widowControl/>
        <w:ind w:firstLine="0"/>
        <w:rPr>
          <w:bCs/>
          <w:color w:val="auto"/>
        </w:rPr>
      </w:pPr>
      <w:r w:rsidRPr="003D1A59">
        <w:rPr>
          <w:bCs/>
          <w:color w:val="auto"/>
        </w:rPr>
        <w:tab/>
        <w:t>(3) Shall cooperate with and coordinate investigative efforts with law enforcement, and where a preliminary investigation establishes a sufficient basis to warrant referral, shall refer such matters to the appropriate prosecuting attorney or the appropriate federal law-enforcement agency; and</w:t>
      </w:r>
    </w:p>
    <w:p w14:paraId="647ABC97" w14:textId="77777777" w:rsidR="003D1A59" w:rsidRPr="003D1A59" w:rsidRDefault="003D1A59" w:rsidP="00D8773E">
      <w:pPr>
        <w:pStyle w:val="SectionBody"/>
        <w:widowControl/>
        <w:ind w:firstLine="0"/>
        <w:rPr>
          <w:bCs/>
          <w:color w:val="auto"/>
        </w:rPr>
      </w:pPr>
      <w:r w:rsidRPr="003D1A59">
        <w:rPr>
          <w:bCs/>
          <w:color w:val="auto"/>
        </w:rPr>
        <w:tab/>
        <w:t xml:space="preserve">(4) May subpoena any person or evidence, administer oaths, </w:t>
      </w:r>
      <w:proofErr w:type="gramStart"/>
      <w:r w:rsidRPr="003D1A59">
        <w:rPr>
          <w:bCs/>
          <w:color w:val="auto"/>
        </w:rPr>
        <w:t>take</w:t>
      </w:r>
      <w:proofErr w:type="gramEnd"/>
      <w:r w:rsidRPr="003D1A59">
        <w:rPr>
          <w:bCs/>
          <w:color w:val="auto"/>
        </w:rPr>
        <w:t xml:space="preserve"> and certify affidavits, and take depositions and other testimony for the purpose of investigating fraud, waste, abuse of departmental funds, or behavior in the department that threatens public safety or demonstrates negligence, incompetence, or malfeasance.</w:t>
      </w:r>
    </w:p>
    <w:p w14:paraId="53A1E8C9" w14:textId="77777777" w:rsidR="003D1A59" w:rsidRPr="003D1A59" w:rsidRDefault="003D1A59" w:rsidP="00D8773E">
      <w:pPr>
        <w:pStyle w:val="SectionBody"/>
        <w:widowControl/>
        <w:ind w:firstLine="0"/>
        <w:rPr>
          <w:bCs/>
          <w:color w:val="auto"/>
        </w:rPr>
      </w:pPr>
      <w:r w:rsidRPr="003D1A59">
        <w:rPr>
          <w:bCs/>
          <w:color w:val="auto"/>
        </w:rPr>
        <w:tab/>
        <w:t>(A) If a person fails to comply with a lawful order or subpoena issued under this subsection, on petition of the Inspector General or a designated Assistant Inspector General, a court of competent jurisdiction may compel:</w:t>
      </w:r>
    </w:p>
    <w:p w14:paraId="056C517F" w14:textId="77777777" w:rsidR="003D1A59" w:rsidRPr="003D1A59" w:rsidRDefault="003D1A59" w:rsidP="00D8773E">
      <w:pPr>
        <w:pStyle w:val="SectionBody"/>
        <w:widowControl/>
        <w:ind w:firstLine="0"/>
        <w:rPr>
          <w:bCs/>
          <w:color w:val="auto"/>
        </w:rPr>
      </w:pPr>
      <w:r w:rsidRPr="003D1A59">
        <w:rPr>
          <w:bCs/>
          <w:color w:val="auto"/>
        </w:rPr>
        <w:tab/>
        <w:t>(</w:t>
      </w:r>
      <w:proofErr w:type="spellStart"/>
      <w:r w:rsidRPr="003D1A59">
        <w:rPr>
          <w:bCs/>
          <w:color w:val="auto"/>
        </w:rPr>
        <w:t>i</w:t>
      </w:r>
      <w:proofErr w:type="spellEnd"/>
      <w:r w:rsidRPr="003D1A59">
        <w:rPr>
          <w:bCs/>
          <w:color w:val="auto"/>
        </w:rPr>
        <w:t>) Compliance with the order or subpoena; or</w:t>
      </w:r>
    </w:p>
    <w:p w14:paraId="277F2CE3" w14:textId="77777777" w:rsidR="003D1A59" w:rsidRPr="003D1A59" w:rsidRDefault="003D1A59" w:rsidP="00D8773E">
      <w:pPr>
        <w:pStyle w:val="SectionBody"/>
        <w:widowControl/>
        <w:ind w:firstLine="0"/>
        <w:rPr>
          <w:bCs/>
          <w:color w:val="auto"/>
        </w:rPr>
      </w:pPr>
      <w:r w:rsidRPr="003D1A59">
        <w:rPr>
          <w:bCs/>
          <w:color w:val="auto"/>
        </w:rPr>
        <w:tab/>
        <w:t>(ii) Testimony or the production of evidence.</w:t>
      </w:r>
    </w:p>
    <w:p w14:paraId="54E9B956" w14:textId="77777777" w:rsidR="003D1A59" w:rsidRPr="003D1A59" w:rsidRDefault="003D1A59" w:rsidP="00D8773E">
      <w:pPr>
        <w:pStyle w:val="SectionBody"/>
        <w:widowControl/>
        <w:ind w:firstLine="0"/>
        <w:rPr>
          <w:bCs/>
          <w:color w:val="auto"/>
        </w:rPr>
      </w:pPr>
      <w:r w:rsidRPr="003D1A59">
        <w:rPr>
          <w:bCs/>
          <w:color w:val="auto"/>
        </w:rPr>
        <w:tab/>
        <w:t>(k) If the Office of the Inspector General is unable to investigate a complaint or allegation because of a conflict of interest, the Office of the Inspector General shall refer the complaint or allegation to the Attorney General for referral to another investigative entity.</w:t>
      </w:r>
    </w:p>
    <w:p w14:paraId="2577ECEA" w14:textId="77777777" w:rsidR="003D1A59" w:rsidRPr="003D1A59" w:rsidRDefault="003D1A59" w:rsidP="00D8773E">
      <w:pPr>
        <w:pStyle w:val="SectionBody"/>
        <w:widowControl/>
        <w:ind w:firstLine="0"/>
        <w:rPr>
          <w:bCs/>
        </w:rPr>
      </w:pPr>
      <w:r w:rsidRPr="003D1A59">
        <w:rPr>
          <w:bCs/>
          <w:color w:val="auto"/>
        </w:rPr>
        <w:tab/>
        <w:t xml:space="preserve">(l) Neither the Governor, the secretary, nor any other person, may impede, interfere, or inhibit the Inspector General from initiating, conducting, or completing any investigation, inspection, evaluation, review, or other activity regarding oversight of any investigation conducted by the Office of the Inspector General.  </w:t>
      </w:r>
    </w:p>
    <w:p w14:paraId="04C88A3A" w14:textId="31FFA8F5" w:rsidR="003D1A59" w:rsidRPr="003D1A59" w:rsidRDefault="003D1A59" w:rsidP="00D8773E">
      <w:pPr>
        <w:pStyle w:val="SectionBody"/>
        <w:widowControl/>
        <w:rPr>
          <w:bCs/>
          <w:color w:val="auto"/>
        </w:rPr>
      </w:pPr>
      <w:r w:rsidRPr="003D1A59">
        <w:rPr>
          <w:bCs/>
          <w:color w:val="auto"/>
        </w:rPr>
        <w:t>(m) The position of the Inspector General shall be governed by the classified-exempt service provisions in §29-6-4 of this code</w:t>
      </w:r>
      <w:r w:rsidRPr="003D1A59">
        <w:rPr>
          <w:bCs/>
        </w:rPr>
        <w:t xml:space="preserve">: </w:t>
      </w:r>
      <w:r w:rsidRPr="00D8773E">
        <w:rPr>
          <w:bCs/>
          <w:i/>
          <w:iCs/>
        </w:rPr>
        <w:t>Provided</w:t>
      </w:r>
      <w:r w:rsidRPr="003D1A59">
        <w:rPr>
          <w:bCs/>
          <w:i/>
          <w:iCs/>
        </w:rPr>
        <w:t>,</w:t>
      </w:r>
      <w:r w:rsidRPr="003D1A59">
        <w:rPr>
          <w:bCs/>
        </w:rPr>
        <w:t xml:space="preserve"> That, any employees of the Office of the Inspector General shall be governed by the classified service provisions of §29-6-1</w:t>
      </w:r>
      <w:r w:rsidR="00D8773E" w:rsidRPr="00D8773E">
        <w:rPr>
          <w:bCs/>
          <w:i/>
        </w:rPr>
        <w:t xml:space="preserve"> et seq. </w:t>
      </w:r>
      <w:r w:rsidRPr="003D1A59">
        <w:rPr>
          <w:bCs/>
        </w:rPr>
        <w:t>of this code and rules promulgated thereunder</w:t>
      </w:r>
      <w:r w:rsidRPr="003D1A59">
        <w:rPr>
          <w:bCs/>
          <w:color w:val="auto"/>
        </w:rPr>
        <w:t xml:space="preserve">. </w:t>
      </w:r>
    </w:p>
    <w:p w14:paraId="1C6B95E9" w14:textId="77777777" w:rsidR="003D1A59" w:rsidRPr="003D1A59" w:rsidRDefault="003D1A59" w:rsidP="00D8773E">
      <w:pPr>
        <w:pStyle w:val="SectionBody"/>
        <w:widowControl/>
        <w:rPr>
          <w:bCs/>
          <w:color w:val="auto"/>
        </w:rPr>
      </w:pPr>
      <w:r w:rsidRPr="003D1A59">
        <w:rPr>
          <w:bCs/>
          <w:color w:val="auto"/>
        </w:rPr>
        <w:t>(n) The Inspector General may employ such professional personnel, investigators, and other personnel, including certified law-enforcement officers, necessary for the proper administration of the office.</w:t>
      </w:r>
    </w:p>
    <w:p w14:paraId="6662C004" w14:textId="77777777" w:rsidR="003D1A59" w:rsidRPr="003D1A59" w:rsidRDefault="003D1A59" w:rsidP="00D8773E">
      <w:pPr>
        <w:pStyle w:val="SectionBody"/>
        <w:widowControl/>
        <w:rPr>
          <w:bCs/>
          <w:color w:val="auto"/>
        </w:rPr>
      </w:pPr>
      <w:r w:rsidRPr="003D1A59">
        <w:rPr>
          <w:bCs/>
          <w:color w:val="auto"/>
        </w:rPr>
        <w:t xml:space="preserve">(o) The Inspector General may delegate duties to other employees or obtain services through contract, but the Inspector General is responsible for all official tasks so delegated. </w:t>
      </w:r>
    </w:p>
    <w:p w14:paraId="756D5861" w14:textId="77777777" w:rsidR="003D1A59" w:rsidRPr="003D1A59" w:rsidRDefault="003D1A59" w:rsidP="00D8773E">
      <w:pPr>
        <w:pStyle w:val="SectionBody"/>
        <w:widowControl/>
        <w:rPr>
          <w:bCs/>
          <w:color w:val="auto"/>
        </w:rPr>
      </w:pPr>
      <w:r w:rsidRPr="003D1A59">
        <w:rPr>
          <w:bCs/>
          <w:color w:val="auto"/>
        </w:rPr>
        <w:t xml:space="preserve">(p) The Inspector General shall propose legislative and procedural rules in accordance with the provisions of chapter 29A of this code </w:t>
      </w:r>
      <w:proofErr w:type="gramStart"/>
      <w:r w:rsidRPr="003D1A59">
        <w:rPr>
          <w:bCs/>
          <w:color w:val="auto"/>
        </w:rPr>
        <w:t>in order to</w:t>
      </w:r>
      <w:proofErr w:type="gramEnd"/>
      <w:r w:rsidRPr="003D1A59">
        <w:rPr>
          <w:bCs/>
          <w:color w:val="auto"/>
        </w:rPr>
        <w:t xml:space="preserve"> implement provisions of this section and to carry out the duties prescribed therein. The Inspector General may promulgate emergency rules pursuant to </w:t>
      </w:r>
      <w:r w:rsidRPr="003D1A59">
        <w:rPr>
          <w:rFonts w:cs="Arial"/>
          <w:bCs/>
          <w:color w:val="auto"/>
        </w:rPr>
        <w:t>§</w:t>
      </w:r>
      <w:r w:rsidRPr="003D1A59">
        <w:rPr>
          <w:bCs/>
          <w:color w:val="auto"/>
        </w:rPr>
        <w:t>29A-3-15 of this code to effectuate the purposes of this section.</w:t>
      </w:r>
    </w:p>
    <w:p w14:paraId="7EE475E6" w14:textId="77777777" w:rsidR="003D1A59" w:rsidRPr="003D1A59" w:rsidRDefault="003D1A59" w:rsidP="00D8773E">
      <w:pPr>
        <w:pStyle w:val="SectionBody"/>
        <w:widowControl/>
        <w:rPr>
          <w:bCs/>
          <w:color w:val="auto"/>
        </w:rPr>
      </w:pPr>
      <w:r w:rsidRPr="003D1A59">
        <w:rPr>
          <w:bCs/>
          <w:color w:val="auto"/>
        </w:rPr>
        <w:t>(q) Reports of investigations are confidential and shall be provided under seal to the Governor, the secretary, and the Joint Committee on Government and Finance on a quarterly basis.</w:t>
      </w:r>
    </w:p>
    <w:p w14:paraId="1CC4C862" w14:textId="08C1B459" w:rsidR="003D1A59" w:rsidRPr="003D1A59" w:rsidRDefault="003D1A59" w:rsidP="00D8773E">
      <w:pPr>
        <w:pStyle w:val="SectionBody"/>
        <w:widowControl/>
        <w:rPr>
          <w:bCs/>
          <w:i/>
          <w:iCs/>
          <w:color w:val="auto"/>
        </w:rPr>
        <w:sectPr w:rsidR="003D1A59" w:rsidRPr="003D1A59" w:rsidSect="0008586E">
          <w:type w:val="continuous"/>
          <w:pgSz w:w="12240" w:h="15840"/>
          <w:pgMar w:top="1440" w:right="1440" w:bottom="1440" w:left="1440" w:header="720" w:footer="720" w:gutter="0"/>
          <w:lnNumType w:countBy="1" w:restart="newSection"/>
          <w:cols w:space="720"/>
          <w:docGrid w:linePitch="360"/>
        </w:sectPr>
      </w:pPr>
      <w:r w:rsidRPr="003D1A59">
        <w:rPr>
          <w:bCs/>
          <w:color w:val="auto"/>
        </w:rPr>
        <w:t xml:space="preserve">(r) Reports and documents relating to active investigations involving possible criminal conduct are confidential and are not subject to the provisions of 29B-1-1 </w:t>
      </w:r>
      <w:r w:rsidRPr="003D1A59">
        <w:rPr>
          <w:bCs/>
          <w:i/>
          <w:iCs/>
          <w:color w:val="auto"/>
        </w:rPr>
        <w:t>et seq.</w:t>
      </w:r>
    </w:p>
    <w:p w14:paraId="44481558" w14:textId="77777777" w:rsidR="003D1A59" w:rsidRPr="003D1A59" w:rsidRDefault="003D1A59" w:rsidP="005A5A0F">
      <w:pPr>
        <w:pStyle w:val="SectionBody"/>
        <w:widowControl/>
        <w:suppressLineNumbers/>
        <w:ind w:firstLine="0"/>
        <w:rPr>
          <w:bCs/>
          <w:color w:val="auto"/>
        </w:rPr>
        <w:sectPr w:rsidR="003D1A59" w:rsidRPr="003D1A59" w:rsidSect="0008586E">
          <w:footerReference w:type="default" r:id="rId15"/>
          <w:type w:val="continuous"/>
          <w:pgSz w:w="12240" w:h="15840"/>
          <w:pgMar w:top="1440" w:right="1440" w:bottom="1440" w:left="1440" w:header="720" w:footer="720" w:gutter="0"/>
          <w:lnNumType w:countBy="1" w:restart="newSection"/>
          <w:cols w:space="720"/>
          <w:docGrid w:linePitch="360"/>
        </w:sectPr>
      </w:pPr>
    </w:p>
    <w:p w14:paraId="4652CBB8" w14:textId="77777777" w:rsidR="00D8773E" w:rsidRDefault="00D8773E" w:rsidP="00D8773E">
      <w:pPr>
        <w:pStyle w:val="EnactingClause"/>
        <w:rPr>
          <w:i w:val="0"/>
          <w:iCs/>
          <w:color w:val="auto"/>
        </w:rPr>
        <w:sectPr w:rsidR="00D8773E" w:rsidSect="00765770">
          <w:type w:val="continuous"/>
          <w:pgSz w:w="12240" w:h="15840" w:code="1"/>
          <w:pgMar w:top="1440" w:right="1440" w:bottom="1440" w:left="1440" w:header="720" w:footer="720" w:gutter="0"/>
          <w:lnNumType w:countBy="1" w:restart="newSection"/>
          <w:cols w:space="720"/>
          <w:docGrid w:linePitch="360"/>
        </w:sectPr>
      </w:pPr>
    </w:p>
    <w:p w14:paraId="5A509FD0" w14:textId="77777777" w:rsidR="00D8773E" w:rsidRPr="00D8773E" w:rsidRDefault="00D8773E" w:rsidP="00D8773E">
      <w:pPr>
        <w:spacing w:line="240" w:lineRule="auto"/>
        <w:ind w:left="720" w:right="720" w:firstLine="360"/>
        <w:rPr>
          <w:rFonts w:cs="Arial"/>
        </w:rPr>
      </w:pPr>
      <w:r w:rsidRPr="00D8773E">
        <w:rPr>
          <w:rFonts w:cs="Arial"/>
        </w:rPr>
        <w:t>The Clerk of the House of Delegates and the Clerk of the Senate hereby certify that the foregoing bill is correctly enrolled.</w:t>
      </w:r>
    </w:p>
    <w:p w14:paraId="620FCD1F" w14:textId="77777777" w:rsidR="00D8773E" w:rsidRPr="00D8773E" w:rsidRDefault="00D8773E" w:rsidP="00D8773E">
      <w:pPr>
        <w:spacing w:line="240" w:lineRule="auto"/>
        <w:ind w:left="720" w:right="720"/>
        <w:rPr>
          <w:rFonts w:cs="Arial"/>
        </w:rPr>
      </w:pPr>
    </w:p>
    <w:p w14:paraId="133D00F2" w14:textId="77777777" w:rsidR="00D8773E" w:rsidRPr="00D8773E" w:rsidRDefault="00D8773E" w:rsidP="00D8773E">
      <w:pPr>
        <w:spacing w:line="240" w:lineRule="auto"/>
        <w:ind w:left="720" w:right="720"/>
        <w:rPr>
          <w:rFonts w:cs="Arial"/>
        </w:rPr>
      </w:pPr>
    </w:p>
    <w:p w14:paraId="2659FFDC" w14:textId="77777777" w:rsidR="00D8773E" w:rsidRPr="00D8773E" w:rsidRDefault="00D8773E" w:rsidP="00D8773E">
      <w:pPr>
        <w:autoSpaceDE w:val="0"/>
        <w:autoSpaceDN w:val="0"/>
        <w:adjustRightInd w:val="0"/>
        <w:spacing w:line="240" w:lineRule="auto"/>
        <w:ind w:left="720" w:right="720"/>
        <w:rPr>
          <w:rFonts w:cs="Arial"/>
        </w:rPr>
      </w:pPr>
      <w:r w:rsidRPr="00D8773E">
        <w:rPr>
          <w:rFonts w:cs="Arial"/>
        </w:rPr>
        <w:t>...............................................................</w:t>
      </w:r>
    </w:p>
    <w:p w14:paraId="65B95A62" w14:textId="77777777" w:rsidR="00D8773E" w:rsidRPr="00D8773E" w:rsidRDefault="00D8773E" w:rsidP="00D8773E">
      <w:pPr>
        <w:tabs>
          <w:tab w:val="center" w:pos="2610"/>
        </w:tabs>
        <w:autoSpaceDE w:val="0"/>
        <w:autoSpaceDN w:val="0"/>
        <w:adjustRightInd w:val="0"/>
        <w:spacing w:line="240" w:lineRule="auto"/>
        <w:ind w:left="720" w:right="720"/>
        <w:rPr>
          <w:rFonts w:cs="Arial"/>
        </w:rPr>
      </w:pPr>
      <w:r w:rsidRPr="00D8773E">
        <w:rPr>
          <w:rFonts w:cs="Arial"/>
        </w:rPr>
        <w:tab/>
      </w:r>
      <w:r w:rsidRPr="00D8773E">
        <w:rPr>
          <w:rFonts w:cs="Arial"/>
          <w:i/>
          <w:iCs/>
        </w:rPr>
        <w:t>Clerk of the House of Delegates</w:t>
      </w:r>
    </w:p>
    <w:p w14:paraId="12CD5C0A" w14:textId="77777777" w:rsidR="00D8773E" w:rsidRPr="00D8773E" w:rsidRDefault="00D8773E" w:rsidP="00D8773E">
      <w:pPr>
        <w:autoSpaceDE w:val="0"/>
        <w:autoSpaceDN w:val="0"/>
        <w:adjustRightInd w:val="0"/>
        <w:spacing w:line="240" w:lineRule="auto"/>
        <w:ind w:left="720" w:right="720"/>
        <w:rPr>
          <w:rFonts w:cs="Arial"/>
        </w:rPr>
      </w:pPr>
    </w:p>
    <w:p w14:paraId="6B509777" w14:textId="77777777" w:rsidR="00D8773E" w:rsidRPr="00D8773E" w:rsidRDefault="00D8773E" w:rsidP="00D8773E">
      <w:pPr>
        <w:autoSpaceDE w:val="0"/>
        <w:autoSpaceDN w:val="0"/>
        <w:adjustRightInd w:val="0"/>
        <w:spacing w:line="240" w:lineRule="auto"/>
        <w:ind w:left="720" w:right="720"/>
        <w:rPr>
          <w:rFonts w:cs="Arial"/>
        </w:rPr>
      </w:pPr>
    </w:p>
    <w:p w14:paraId="0DCF940A" w14:textId="77777777" w:rsidR="00D8773E" w:rsidRPr="00D8773E" w:rsidRDefault="00D8773E" w:rsidP="00D877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D8773E">
        <w:rPr>
          <w:rFonts w:cs="Arial"/>
        </w:rPr>
        <w:tab/>
      </w:r>
      <w:r w:rsidRPr="00D8773E">
        <w:rPr>
          <w:rFonts w:cs="Arial"/>
        </w:rPr>
        <w:tab/>
        <w:t>...............................................................</w:t>
      </w:r>
    </w:p>
    <w:p w14:paraId="6F6EF502" w14:textId="77777777" w:rsidR="00D8773E" w:rsidRPr="00D8773E" w:rsidRDefault="00D8773E" w:rsidP="00D8773E">
      <w:pPr>
        <w:tabs>
          <w:tab w:val="center" w:pos="3870"/>
        </w:tabs>
        <w:autoSpaceDE w:val="0"/>
        <w:autoSpaceDN w:val="0"/>
        <w:adjustRightInd w:val="0"/>
        <w:spacing w:line="240" w:lineRule="auto"/>
        <w:ind w:left="720" w:right="720"/>
        <w:rPr>
          <w:rFonts w:cs="Arial"/>
        </w:rPr>
      </w:pPr>
      <w:r w:rsidRPr="00D8773E">
        <w:rPr>
          <w:rFonts w:cs="Arial"/>
        </w:rPr>
        <w:tab/>
      </w:r>
      <w:r w:rsidRPr="00D8773E">
        <w:rPr>
          <w:rFonts w:cs="Arial"/>
          <w:i/>
          <w:iCs/>
        </w:rPr>
        <w:t>Clerk of the Senate</w:t>
      </w:r>
    </w:p>
    <w:p w14:paraId="0EBA4278" w14:textId="77777777" w:rsidR="00D8773E" w:rsidRPr="00D8773E" w:rsidRDefault="00D8773E" w:rsidP="00D877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D8773E">
        <w:rPr>
          <w:rFonts w:cs="Arial"/>
          <w:i/>
          <w:iCs/>
        </w:rPr>
        <w:tab/>
      </w:r>
      <w:r w:rsidRPr="00D8773E">
        <w:rPr>
          <w:rFonts w:cs="Arial"/>
          <w:i/>
          <w:iCs/>
        </w:rPr>
        <w:tab/>
      </w:r>
      <w:r w:rsidRPr="00D8773E">
        <w:rPr>
          <w:rFonts w:cs="Arial"/>
          <w:i/>
          <w:iCs/>
        </w:rPr>
        <w:tab/>
      </w:r>
      <w:r w:rsidRPr="00D8773E">
        <w:rPr>
          <w:rFonts w:cs="Arial"/>
          <w:i/>
          <w:iCs/>
        </w:rPr>
        <w:tab/>
        <w:t xml:space="preserve">                </w:t>
      </w:r>
    </w:p>
    <w:p w14:paraId="1A94A912" w14:textId="77777777" w:rsidR="00D8773E" w:rsidRPr="00D8773E" w:rsidRDefault="00D8773E" w:rsidP="00D877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26E936" w14:textId="77777777" w:rsidR="00D8773E" w:rsidRPr="00D8773E" w:rsidRDefault="00D8773E" w:rsidP="00D877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CD9601" w14:textId="77777777" w:rsidR="00D8773E" w:rsidRPr="00D8773E" w:rsidRDefault="00D8773E" w:rsidP="00D877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D8773E">
        <w:rPr>
          <w:rFonts w:cs="Arial"/>
        </w:rPr>
        <w:t>Originated in the House of Delegates.</w:t>
      </w:r>
    </w:p>
    <w:p w14:paraId="310098F4" w14:textId="77777777" w:rsidR="00D8773E" w:rsidRPr="00D8773E" w:rsidRDefault="00D8773E" w:rsidP="00D877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F89464" w14:textId="261FA9AF" w:rsidR="00D8773E" w:rsidRPr="00D8773E" w:rsidRDefault="00D8773E" w:rsidP="00D8773E">
      <w:pPr>
        <w:autoSpaceDE w:val="0"/>
        <w:autoSpaceDN w:val="0"/>
        <w:adjustRightInd w:val="0"/>
        <w:spacing w:line="240" w:lineRule="auto"/>
        <w:ind w:left="720" w:right="720"/>
        <w:rPr>
          <w:rFonts w:cs="Arial"/>
        </w:rPr>
      </w:pPr>
      <w:r w:rsidRPr="00D8773E">
        <w:rPr>
          <w:rFonts w:cs="Arial"/>
        </w:rPr>
        <w:t xml:space="preserve">In effect </w:t>
      </w:r>
      <w:r>
        <w:rPr>
          <w:rFonts w:cs="Arial"/>
        </w:rPr>
        <w:t xml:space="preserve">ninety days </w:t>
      </w:r>
      <w:r w:rsidRPr="00D8773E">
        <w:rPr>
          <w:rFonts w:cs="Arial"/>
        </w:rPr>
        <w:t>from passage.</w:t>
      </w:r>
    </w:p>
    <w:p w14:paraId="2161B2AC" w14:textId="77777777" w:rsidR="00D8773E" w:rsidRPr="00D8773E" w:rsidRDefault="00D8773E" w:rsidP="00D877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102B27" w14:textId="77777777" w:rsidR="00D8773E" w:rsidRPr="00D8773E" w:rsidRDefault="00D8773E" w:rsidP="00D8773E">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54599F" w14:textId="77777777" w:rsidR="00D8773E" w:rsidRPr="00D8773E" w:rsidRDefault="00D8773E" w:rsidP="00D877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FF1C86" w14:textId="77777777" w:rsidR="00D8773E" w:rsidRPr="00D8773E" w:rsidRDefault="00D8773E" w:rsidP="00D877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F632E0" w14:textId="77777777" w:rsidR="00D8773E" w:rsidRPr="00D8773E" w:rsidRDefault="00D8773E" w:rsidP="00D877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D8773E">
        <w:rPr>
          <w:rFonts w:cs="Arial"/>
        </w:rPr>
        <w:tab/>
      </w:r>
      <w:r w:rsidRPr="00D8773E">
        <w:rPr>
          <w:rFonts w:cs="Arial"/>
        </w:rPr>
        <w:tab/>
      </w:r>
      <w:r w:rsidRPr="00D8773E">
        <w:rPr>
          <w:rFonts w:cs="Arial"/>
        </w:rPr>
        <w:tab/>
      </w:r>
      <w:r w:rsidRPr="00D8773E">
        <w:rPr>
          <w:rFonts w:cs="Arial"/>
        </w:rPr>
        <w:tab/>
        <w:t>...............................................................</w:t>
      </w:r>
    </w:p>
    <w:p w14:paraId="2E0A67F5" w14:textId="77777777" w:rsidR="00D8773E" w:rsidRPr="00D8773E" w:rsidRDefault="00D8773E" w:rsidP="00D8773E">
      <w:pPr>
        <w:tabs>
          <w:tab w:val="center" w:pos="4770"/>
        </w:tabs>
        <w:autoSpaceDE w:val="0"/>
        <w:autoSpaceDN w:val="0"/>
        <w:adjustRightInd w:val="0"/>
        <w:spacing w:line="240" w:lineRule="auto"/>
        <w:ind w:right="720"/>
        <w:rPr>
          <w:rFonts w:cs="Arial"/>
        </w:rPr>
      </w:pPr>
      <w:r w:rsidRPr="00D8773E">
        <w:rPr>
          <w:rFonts w:cs="Arial"/>
        </w:rPr>
        <w:tab/>
      </w:r>
      <w:r w:rsidRPr="00D8773E">
        <w:rPr>
          <w:rFonts w:cs="Arial"/>
          <w:i/>
          <w:iCs/>
        </w:rPr>
        <w:t>Speaker of the House of Delegates</w:t>
      </w:r>
    </w:p>
    <w:p w14:paraId="6042FEC3" w14:textId="77777777" w:rsidR="00D8773E" w:rsidRPr="00D8773E" w:rsidRDefault="00D8773E" w:rsidP="00D877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347A1A" w14:textId="77777777" w:rsidR="00D8773E" w:rsidRPr="00D8773E" w:rsidRDefault="00D8773E" w:rsidP="00D877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3CE334" w14:textId="77777777" w:rsidR="00D8773E" w:rsidRPr="00D8773E" w:rsidRDefault="00D8773E" w:rsidP="00D877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D8773E">
        <w:rPr>
          <w:rFonts w:cs="Arial"/>
        </w:rPr>
        <w:tab/>
      </w:r>
      <w:r w:rsidRPr="00D8773E">
        <w:rPr>
          <w:rFonts w:cs="Arial"/>
        </w:rPr>
        <w:tab/>
      </w:r>
      <w:r w:rsidRPr="00D8773E">
        <w:rPr>
          <w:rFonts w:cs="Arial"/>
        </w:rPr>
        <w:tab/>
      </w:r>
      <w:r w:rsidRPr="00D8773E">
        <w:rPr>
          <w:rFonts w:cs="Arial"/>
        </w:rPr>
        <w:tab/>
      </w:r>
      <w:r w:rsidRPr="00D8773E">
        <w:rPr>
          <w:rFonts w:cs="Arial"/>
        </w:rPr>
        <w:tab/>
      </w:r>
      <w:r w:rsidRPr="00D8773E">
        <w:rPr>
          <w:rFonts w:cs="Arial"/>
        </w:rPr>
        <w:tab/>
        <w:t>...............................................................</w:t>
      </w:r>
    </w:p>
    <w:p w14:paraId="3FE51EBA" w14:textId="77777777" w:rsidR="00D8773E" w:rsidRPr="00D8773E" w:rsidRDefault="00D8773E" w:rsidP="00D8773E">
      <w:pPr>
        <w:tabs>
          <w:tab w:val="center" w:pos="6210"/>
        </w:tabs>
        <w:autoSpaceDE w:val="0"/>
        <w:autoSpaceDN w:val="0"/>
        <w:adjustRightInd w:val="0"/>
        <w:spacing w:line="240" w:lineRule="auto"/>
        <w:ind w:right="720"/>
        <w:rPr>
          <w:rFonts w:cs="Arial"/>
        </w:rPr>
      </w:pPr>
      <w:r w:rsidRPr="00D8773E">
        <w:rPr>
          <w:rFonts w:cs="Arial"/>
        </w:rPr>
        <w:tab/>
      </w:r>
      <w:r w:rsidRPr="00D8773E">
        <w:rPr>
          <w:rFonts w:cs="Arial"/>
          <w:i/>
          <w:iCs/>
        </w:rPr>
        <w:t>President of the Senate</w:t>
      </w:r>
    </w:p>
    <w:p w14:paraId="53D8A16E" w14:textId="77777777" w:rsidR="00D8773E" w:rsidRPr="00D8773E" w:rsidRDefault="00D8773E" w:rsidP="00D877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B5ED53" w14:textId="77777777" w:rsidR="00D8773E" w:rsidRPr="00D8773E" w:rsidRDefault="00D8773E" w:rsidP="00D8773E">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5E665D" w14:textId="77777777" w:rsidR="00D8773E" w:rsidRPr="00D8773E" w:rsidRDefault="00D8773E" w:rsidP="00D8773E">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D8773E">
        <w:rPr>
          <w:rFonts w:cs="Arial"/>
        </w:rPr>
        <w:t>__________</w:t>
      </w:r>
    </w:p>
    <w:p w14:paraId="5E89D620" w14:textId="77777777" w:rsidR="00D8773E" w:rsidRPr="00D8773E" w:rsidRDefault="00D8773E" w:rsidP="00D8773E">
      <w:pPr>
        <w:autoSpaceDE w:val="0"/>
        <w:autoSpaceDN w:val="0"/>
        <w:adjustRightInd w:val="0"/>
        <w:spacing w:line="240" w:lineRule="auto"/>
        <w:ind w:right="720"/>
        <w:jc w:val="both"/>
        <w:rPr>
          <w:rFonts w:cs="Arial"/>
        </w:rPr>
      </w:pPr>
    </w:p>
    <w:p w14:paraId="68E86962" w14:textId="77777777" w:rsidR="00D8773E" w:rsidRPr="00D8773E" w:rsidRDefault="00D8773E" w:rsidP="00D8773E">
      <w:pPr>
        <w:autoSpaceDE w:val="0"/>
        <w:autoSpaceDN w:val="0"/>
        <w:adjustRightInd w:val="0"/>
        <w:spacing w:line="240" w:lineRule="auto"/>
        <w:ind w:right="720"/>
        <w:jc w:val="both"/>
        <w:rPr>
          <w:rFonts w:cs="Arial"/>
        </w:rPr>
      </w:pPr>
    </w:p>
    <w:p w14:paraId="371FB3B0" w14:textId="77777777" w:rsidR="00D8773E" w:rsidRPr="00D8773E" w:rsidRDefault="00D8773E" w:rsidP="00D8773E">
      <w:pPr>
        <w:autoSpaceDE w:val="0"/>
        <w:autoSpaceDN w:val="0"/>
        <w:adjustRightInd w:val="0"/>
        <w:spacing w:line="240" w:lineRule="auto"/>
        <w:ind w:left="720" w:right="720"/>
        <w:jc w:val="both"/>
        <w:rPr>
          <w:rFonts w:cs="Arial"/>
        </w:rPr>
      </w:pPr>
    </w:p>
    <w:p w14:paraId="563D2DAB" w14:textId="77777777" w:rsidR="00D8773E" w:rsidRPr="00D8773E" w:rsidRDefault="00D8773E" w:rsidP="00D8773E">
      <w:pPr>
        <w:tabs>
          <w:tab w:val="left" w:pos="1080"/>
        </w:tabs>
        <w:autoSpaceDE w:val="0"/>
        <w:autoSpaceDN w:val="0"/>
        <w:adjustRightInd w:val="0"/>
        <w:spacing w:line="240" w:lineRule="auto"/>
        <w:ind w:left="720" w:right="720"/>
        <w:jc w:val="both"/>
        <w:rPr>
          <w:rFonts w:cs="Arial"/>
        </w:rPr>
      </w:pPr>
      <w:r w:rsidRPr="00D8773E">
        <w:rPr>
          <w:rFonts w:cs="Arial"/>
        </w:rPr>
        <w:tab/>
        <w:t>The within is ................................................ this the...........................................</w:t>
      </w:r>
    </w:p>
    <w:p w14:paraId="040DE4F2" w14:textId="77777777" w:rsidR="00D8773E" w:rsidRPr="00D8773E" w:rsidRDefault="00D8773E" w:rsidP="00D8773E">
      <w:pPr>
        <w:tabs>
          <w:tab w:val="left" w:pos="1080"/>
        </w:tabs>
        <w:autoSpaceDE w:val="0"/>
        <w:autoSpaceDN w:val="0"/>
        <w:adjustRightInd w:val="0"/>
        <w:spacing w:line="240" w:lineRule="auto"/>
        <w:ind w:left="720" w:right="720"/>
        <w:jc w:val="both"/>
        <w:rPr>
          <w:rFonts w:cs="Arial"/>
        </w:rPr>
      </w:pPr>
    </w:p>
    <w:p w14:paraId="2414DA01" w14:textId="77777777" w:rsidR="00D8773E" w:rsidRPr="00D8773E" w:rsidRDefault="00D8773E" w:rsidP="00D8773E">
      <w:pPr>
        <w:autoSpaceDE w:val="0"/>
        <w:autoSpaceDN w:val="0"/>
        <w:adjustRightInd w:val="0"/>
        <w:spacing w:line="240" w:lineRule="auto"/>
        <w:ind w:left="720" w:right="720"/>
        <w:jc w:val="both"/>
        <w:rPr>
          <w:rFonts w:cs="Arial"/>
        </w:rPr>
      </w:pPr>
      <w:r w:rsidRPr="00D8773E">
        <w:rPr>
          <w:rFonts w:cs="Arial"/>
        </w:rPr>
        <w:t>Day of ..........................................................................................................., 2023.</w:t>
      </w:r>
    </w:p>
    <w:p w14:paraId="4EFC13C8" w14:textId="77777777" w:rsidR="00D8773E" w:rsidRPr="00D8773E" w:rsidRDefault="00D8773E" w:rsidP="00D8773E">
      <w:pPr>
        <w:autoSpaceDE w:val="0"/>
        <w:autoSpaceDN w:val="0"/>
        <w:adjustRightInd w:val="0"/>
        <w:spacing w:line="240" w:lineRule="auto"/>
        <w:ind w:left="720" w:right="720"/>
        <w:jc w:val="both"/>
        <w:rPr>
          <w:rFonts w:cs="Arial"/>
        </w:rPr>
      </w:pPr>
    </w:p>
    <w:p w14:paraId="378FBB12" w14:textId="77777777" w:rsidR="00D8773E" w:rsidRPr="00D8773E" w:rsidRDefault="00D8773E" w:rsidP="00D8773E">
      <w:pPr>
        <w:autoSpaceDE w:val="0"/>
        <w:autoSpaceDN w:val="0"/>
        <w:adjustRightInd w:val="0"/>
        <w:spacing w:line="240" w:lineRule="auto"/>
        <w:ind w:left="720" w:right="720"/>
        <w:jc w:val="both"/>
        <w:rPr>
          <w:rFonts w:cs="Arial"/>
        </w:rPr>
      </w:pPr>
    </w:p>
    <w:p w14:paraId="20086C18" w14:textId="77777777" w:rsidR="00D8773E" w:rsidRPr="00D8773E" w:rsidRDefault="00D8773E" w:rsidP="00D8773E">
      <w:pPr>
        <w:widowControl w:val="0"/>
        <w:spacing w:line="240" w:lineRule="auto"/>
        <w:ind w:left="720" w:right="720"/>
        <w:jc w:val="right"/>
        <w:rPr>
          <w:rFonts w:cs="Arial"/>
        </w:rPr>
      </w:pPr>
      <w:r w:rsidRPr="00D8773E">
        <w:rPr>
          <w:rFonts w:cs="Arial"/>
        </w:rPr>
        <w:tab/>
      </w:r>
      <w:r w:rsidRPr="00D8773E">
        <w:rPr>
          <w:rFonts w:cs="Arial"/>
        </w:rPr>
        <w:tab/>
      </w:r>
      <w:r w:rsidRPr="00D8773E">
        <w:rPr>
          <w:rFonts w:cs="Arial"/>
        </w:rPr>
        <w:tab/>
      </w:r>
      <w:r w:rsidRPr="00D8773E">
        <w:rPr>
          <w:rFonts w:cs="Arial"/>
        </w:rPr>
        <w:tab/>
        <w:t>.............................................................</w:t>
      </w:r>
    </w:p>
    <w:p w14:paraId="7E27A44A" w14:textId="77777777" w:rsidR="00D8773E" w:rsidRPr="00D8773E" w:rsidRDefault="00D8773E" w:rsidP="00D8773E">
      <w:pPr>
        <w:spacing w:line="456" w:lineRule="auto"/>
        <w:ind w:firstLine="720"/>
        <w:jc w:val="both"/>
        <w:rPr>
          <w:rFonts w:eastAsia="Calibri"/>
          <w:color w:val="000000"/>
        </w:rPr>
      </w:pPr>
      <w:r w:rsidRPr="00D8773E">
        <w:rPr>
          <w:rFonts w:cs="Arial"/>
          <w:i/>
          <w:iCs/>
        </w:rPr>
        <w:tab/>
      </w:r>
      <w:r w:rsidRPr="00D8773E">
        <w:rPr>
          <w:rFonts w:cs="Arial"/>
          <w:i/>
          <w:iCs/>
        </w:rPr>
        <w:tab/>
      </w:r>
      <w:r w:rsidRPr="00D8773E">
        <w:rPr>
          <w:rFonts w:cs="Arial"/>
          <w:i/>
          <w:iCs/>
        </w:rPr>
        <w:tab/>
      </w:r>
      <w:r w:rsidRPr="00D8773E">
        <w:rPr>
          <w:rFonts w:cs="Arial"/>
          <w:i/>
          <w:iCs/>
        </w:rPr>
        <w:tab/>
      </w:r>
      <w:r w:rsidRPr="00D8773E">
        <w:rPr>
          <w:rFonts w:cs="Arial"/>
          <w:i/>
          <w:iCs/>
        </w:rPr>
        <w:tab/>
      </w:r>
      <w:r w:rsidRPr="00D8773E">
        <w:rPr>
          <w:rFonts w:cs="Arial"/>
          <w:i/>
          <w:iCs/>
        </w:rPr>
        <w:tab/>
      </w:r>
      <w:r w:rsidRPr="00D8773E">
        <w:rPr>
          <w:rFonts w:cs="Arial"/>
          <w:i/>
          <w:iCs/>
        </w:rPr>
        <w:tab/>
      </w:r>
      <w:r w:rsidRPr="00D8773E">
        <w:rPr>
          <w:rFonts w:cs="Arial"/>
          <w:i/>
          <w:iCs/>
        </w:rPr>
        <w:tab/>
        <w:t>Governor</w:t>
      </w:r>
    </w:p>
    <w:p w14:paraId="4BECD913" w14:textId="75703323" w:rsidR="003D1A59" w:rsidRDefault="003D1A59" w:rsidP="00D8773E">
      <w:pPr>
        <w:pStyle w:val="EnactingClause"/>
        <w:rPr>
          <w:i w:val="0"/>
          <w:iCs/>
          <w:color w:val="auto"/>
        </w:rPr>
      </w:pPr>
    </w:p>
    <w:sectPr w:rsidR="003D1A59" w:rsidSect="00D8773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E3E7" w14:textId="77777777" w:rsidR="005B3EB7" w:rsidRPr="00B844FE" w:rsidRDefault="005B3EB7" w:rsidP="00B844FE">
      <w:r>
        <w:separator/>
      </w:r>
    </w:p>
  </w:endnote>
  <w:endnote w:type="continuationSeparator" w:id="0">
    <w:p w14:paraId="75740735" w14:textId="77777777" w:rsidR="005B3EB7" w:rsidRPr="00B844FE" w:rsidRDefault="005B3E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4D713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8FDC1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DCD32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725352"/>
      <w:docPartObj>
        <w:docPartGallery w:val="Page Numbers (Bottom of Page)"/>
        <w:docPartUnique/>
      </w:docPartObj>
    </w:sdtPr>
    <w:sdtEndPr>
      <w:rPr>
        <w:noProof/>
      </w:rPr>
    </w:sdtEndPr>
    <w:sdtContent>
      <w:p w14:paraId="73152B91" w14:textId="53BB5ADB" w:rsidR="00D8773E" w:rsidRDefault="00D877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005237"/>
      <w:docPartObj>
        <w:docPartGallery w:val="Page Numbers (Bottom of Page)"/>
        <w:docPartUnique/>
      </w:docPartObj>
    </w:sdtPr>
    <w:sdtEndPr>
      <w:rPr>
        <w:noProof/>
      </w:rPr>
    </w:sdtEndPr>
    <w:sdtContent>
      <w:p w14:paraId="61BC6283" w14:textId="75D25B64" w:rsidR="00D8773E" w:rsidRDefault="00D877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84971"/>
      <w:docPartObj>
        <w:docPartGallery w:val="Page Numbers (Bottom of Page)"/>
        <w:docPartUnique/>
      </w:docPartObj>
    </w:sdtPr>
    <w:sdtEndPr>
      <w:rPr>
        <w:noProof/>
      </w:rPr>
    </w:sdtEndPr>
    <w:sdtContent>
      <w:p w14:paraId="1AA0FD04" w14:textId="1A85307B" w:rsidR="00D8773E" w:rsidRDefault="00D877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8E46" w14:textId="77777777" w:rsidR="005B3EB7" w:rsidRPr="00B844FE" w:rsidRDefault="005B3EB7" w:rsidP="00B844FE">
      <w:r>
        <w:separator/>
      </w:r>
    </w:p>
  </w:footnote>
  <w:footnote w:type="continuationSeparator" w:id="0">
    <w:p w14:paraId="3C306D40" w14:textId="77777777" w:rsidR="005B3EB7" w:rsidRPr="00B844FE" w:rsidRDefault="005B3E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2CB" w14:textId="342B1E08" w:rsidR="002A0269" w:rsidRPr="00B844FE" w:rsidRDefault="00960CB4">
    <w:pPr>
      <w:pStyle w:val="Header"/>
    </w:pPr>
    <w:sdt>
      <w:sdtPr>
        <w:id w:val="-684364211"/>
        <w:placeholder>
          <w:docPart w:val="44AED81EB3C04F97BCB84BBF3F8C9F30"/>
        </w:placeholder>
        <w:temporary/>
        <w:showingPlcHdr/>
        <w15:appearance w15:val="hidden"/>
      </w:sdtPr>
      <w:sdtEndPr/>
      <w:sdtContent>
        <w:r w:rsidR="00CA57CF" w:rsidRPr="00B844FE">
          <w:t>[Type here]</w:t>
        </w:r>
      </w:sdtContent>
    </w:sdt>
    <w:r w:rsidR="002A0269" w:rsidRPr="00B844FE">
      <w:ptab w:relativeTo="margin" w:alignment="left" w:leader="none"/>
    </w:r>
    <w:sdt>
      <w:sdtPr>
        <w:id w:val="-556240388"/>
        <w:placeholder>
          <w:docPart w:val="44AED81EB3C04F97BCB84BBF3F8C9F30"/>
        </w:placeholder>
        <w:temporary/>
        <w:showingPlcHdr/>
        <w15:appearance w15:val="hidden"/>
      </w:sdtPr>
      <w:sdtEndPr/>
      <w:sdtContent>
        <w:r w:rsidR="00CA57C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9ED" w14:textId="152AD5FA" w:rsidR="00E831B3" w:rsidRPr="004D3ABE" w:rsidRDefault="00843A06" w:rsidP="00CA57CF">
    <w:pPr>
      <w:pStyle w:val="HeaderStyle"/>
    </w:pPr>
    <w:proofErr w:type="spellStart"/>
    <w:r>
      <w:rPr>
        <w:sz w:val="22"/>
        <w:szCs w:val="22"/>
      </w:rPr>
      <w:t>En</w:t>
    </w:r>
    <w:r w:rsidR="00796D6B">
      <w:rPr>
        <w:sz w:val="22"/>
        <w:szCs w:val="22"/>
      </w:rPr>
      <w:t>r</w:t>
    </w:r>
    <w:proofErr w:type="spellEnd"/>
    <w:r w:rsidR="001A66B7" w:rsidRPr="00686E9A">
      <w:rPr>
        <w:sz w:val="22"/>
        <w:szCs w:val="22"/>
      </w:rPr>
      <w:t xml:space="preserve"> </w:t>
    </w:r>
    <w:r w:rsidR="00F24C5D">
      <w:rPr>
        <w:sz w:val="22"/>
        <w:szCs w:val="22"/>
      </w:rPr>
      <w:t>H</w:t>
    </w:r>
    <w:r w:rsidR="00997D75">
      <w:rPr>
        <w:sz w:val="22"/>
        <w:szCs w:val="22"/>
      </w:rPr>
      <w:t>B</w:t>
    </w:r>
    <w:r w:rsidR="00CA57CF">
      <w:rPr>
        <w:sz w:val="22"/>
        <w:szCs w:val="22"/>
      </w:rPr>
      <w:t xml:space="preserve"> 3360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A8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9776083">
    <w:abstractNumId w:val="0"/>
  </w:num>
  <w:num w:numId="2" w16cid:durableId="111481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0C"/>
    <w:rsid w:val="0000526A"/>
    <w:rsid w:val="00016C0B"/>
    <w:rsid w:val="000573A9"/>
    <w:rsid w:val="00085D22"/>
    <w:rsid w:val="00093AB0"/>
    <w:rsid w:val="000C5C77"/>
    <w:rsid w:val="000E3912"/>
    <w:rsid w:val="000E665F"/>
    <w:rsid w:val="0010070F"/>
    <w:rsid w:val="00113C68"/>
    <w:rsid w:val="00143C77"/>
    <w:rsid w:val="0015112E"/>
    <w:rsid w:val="001552E7"/>
    <w:rsid w:val="001566B4"/>
    <w:rsid w:val="00157FAA"/>
    <w:rsid w:val="001955E7"/>
    <w:rsid w:val="001A66B7"/>
    <w:rsid w:val="001C279E"/>
    <w:rsid w:val="001D459E"/>
    <w:rsid w:val="0022348D"/>
    <w:rsid w:val="00262226"/>
    <w:rsid w:val="0027011C"/>
    <w:rsid w:val="00274200"/>
    <w:rsid w:val="00275740"/>
    <w:rsid w:val="00276C28"/>
    <w:rsid w:val="002A0269"/>
    <w:rsid w:val="00303684"/>
    <w:rsid w:val="003143F5"/>
    <w:rsid w:val="00314854"/>
    <w:rsid w:val="00394191"/>
    <w:rsid w:val="003C51CD"/>
    <w:rsid w:val="003C6034"/>
    <w:rsid w:val="003D1A59"/>
    <w:rsid w:val="00400B5C"/>
    <w:rsid w:val="004368E0"/>
    <w:rsid w:val="00497784"/>
    <w:rsid w:val="004A427C"/>
    <w:rsid w:val="004C13DD"/>
    <w:rsid w:val="004D3ABE"/>
    <w:rsid w:val="004E3441"/>
    <w:rsid w:val="00500579"/>
    <w:rsid w:val="005A1CC3"/>
    <w:rsid w:val="005A5366"/>
    <w:rsid w:val="005A5A0F"/>
    <w:rsid w:val="005B3EB7"/>
    <w:rsid w:val="005F612C"/>
    <w:rsid w:val="006369EB"/>
    <w:rsid w:val="00637E73"/>
    <w:rsid w:val="006865E9"/>
    <w:rsid w:val="00686E9A"/>
    <w:rsid w:val="00691F3E"/>
    <w:rsid w:val="00694BFB"/>
    <w:rsid w:val="006A106B"/>
    <w:rsid w:val="006C523D"/>
    <w:rsid w:val="006D4036"/>
    <w:rsid w:val="006E04E2"/>
    <w:rsid w:val="006F17CD"/>
    <w:rsid w:val="007215FE"/>
    <w:rsid w:val="00765770"/>
    <w:rsid w:val="00796D6B"/>
    <w:rsid w:val="007A5259"/>
    <w:rsid w:val="007A7081"/>
    <w:rsid w:val="007F1CF5"/>
    <w:rsid w:val="00834EDE"/>
    <w:rsid w:val="00843A06"/>
    <w:rsid w:val="008736AA"/>
    <w:rsid w:val="008B7F8D"/>
    <w:rsid w:val="008D275D"/>
    <w:rsid w:val="009037E7"/>
    <w:rsid w:val="00905F48"/>
    <w:rsid w:val="0093153F"/>
    <w:rsid w:val="00937090"/>
    <w:rsid w:val="00980327"/>
    <w:rsid w:val="00986478"/>
    <w:rsid w:val="00997D75"/>
    <w:rsid w:val="009A3788"/>
    <w:rsid w:val="009B5557"/>
    <w:rsid w:val="009F1067"/>
    <w:rsid w:val="009F643E"/>
    <w:rsid w:val="00A31E01"/>
    <w:rsid w:val="00A527AD"/>
    <w:rsid w:val="00A718CF"/>
    <w:rsid w:val="00AB307D"/>
    <w:rsid w:val="00AC47CE"/>
    <w:rsid w:val="00AE48A0"/>
    <w:rsid w:val="00AE61BE"/>
    <w:rsid w:val="00AF1290"/>
    <w:rsid w:val="00B16F25"/>
    <w:rsid w:val="00B24422"/>
    <w:rsid w:val="00B66B81"/>
    <w:rsid w:val="00B71E6F"/>
    <w:rsid w:val="00B80C20"/>
    <w:rsid w:val="00B844FE"/>
    <w:rsid w:val="00B86B4F"/>
    <w:rsid w:val="00B87D11"/>
    <w:rsid w:val="00BA1F84"/>
    <w:rsid w:val="00BC562B"/>
    <w:rsid w:val="00BC736A"/>
    <w:rsid w:val="00C33014"/>
    <w:rsid w:val="00C33434"/>
    <w:rsid w:val="00C34869"/>
    <w:rsid w:val="00C42EB6"/>
    <w:rsid w:val="00C85096"/>
    <w:rsid w:val="00CA57CF"/>
    <w:rsid w:val="00CB20EF"/>
    <w:rsid w:val="00CC1F3B"/>
    <w:rsid w:val="00CD12CB"/>
    <w:rsid w:val="00CD36CF"/>
    <w:rsid w:val="00CF1DCA"/>
    <w:rsid w:val="00D56051"/>
    <w:rsid w:val="00D579FC"/>
    <w:rsid w:val="00D81C16"/>
    <w:rsid w:val="00D8759B"/>
    <w:rsid w:val="00D8773E"/>
    <w:rsid w:val="00DE526B"/>
    <w:rsid w:val="00DF199D"/>
    <w:rsid w:val="00DF71C7"/>
    <w:rsid w:val="00E01542"/>
    <w:rsid w:val="00E04044"/>
    <w:rsid w:val="00E2110C"/>
    <w:rsid w:val="00E365F1"/>
    <w:rsid w:val="00E62F48"/>
    <w:rsid w:val="00E831B3"/>
    <w:rsid w:val="00E95FBC"/>
    <w:rsid w:val="00EA1ADE"/>
    <w:rsid w:val="00EC5E63"/>
    <w:rsid w:val="00EE70CB"/>
    <w:rsid w:val="00EF4CB4"/>
    <w:rsid w:val="00EF5796"/>
    <w:rsid w:val="00F24C5D"/>
    <w:rsid w:val="00F41CA2"/>
    <w:rsid w:val="00F443C0"/>
    <w:rsid w:val="00F52AFF"/>
    <w:rsid w:val="00F62EFB"/>
    <w:rsid w:val="00F814D8"/>
    <w:rsid w:val="00F939A4"/>
    <w:rsid w:val="00FA7B09"/>
    <w:rsid w:val="00FD5B51"/>
    <w:rsid w:val="00FE067E"/>
    <w:rsid w:val="00FE208F"/>
    <w:rsid w:val="00FF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0061"/>
  <w15:chartTrackingRefBased/>
  <w15:docId w15:val="{CE4E4863-985E-4472-A9E4-4BEA6055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3D1A59"/>
  </w:style>
  <w:style w:type="character" w:customStyle="1" w:styleId="ArticleHeadingChar">
    <w:name w:val="Article Heading Char"/>
    <w:link w:val="ArticleHeading"/>
    <w:rsid w:val="003D1A59"/>
    <w:rPr>
      <w:rFonts w:eastAsia="Calibri"/>
      <w:b/>
      <w:caps/>
      <w:color w:val="000000"/>
      <w:sz w:val="24"/>
    </w:rPr>
  </w:style>
  <w:style w:type="character" w:customStyle="1" w:styleId="SectionBodyChar">
    <w:name w:val="Section Body Char"/>
    <w:link w:val="SectionBody"/>
    <w:rsid w:val="003D1A5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2962\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E210918214955983EC8423C13CBD4"/>
        <w:category>
          <w:name w:val="General"/>
          <w:gallery w:val="placeholder"/>
        </w:category>
        <w:types>
          <w:type w:val="bbPlcHdr"/>
        </w:types>
        <w:behaviors>
          <w:behavior w:val="content"/>
        </w:behaviors>
        <w:guid w:val="{763C20D5-714D-4568-933C-DCAEBD0D5418}"/>
      </w:docPartPr>
      <w:docPartBody>
        <w:p w:rsidR="0062438B" w:rsidRDefault="00566932">
          <w:pPr>
            <w:pStyle w:val="8A4E210918214955983EC8423C13CBD4"/>
          </w:pPr>
          <w:r w:rsidRPr="00B844FE">
            <w:t>Prefix Text</w:t>
          </w:r>
        </w:p>
      </w:docPartBody>
    </w:docPart>
    <w:docPart>
      <w:docPartPr>
        <w:name w:val="44AED81EB3C04F97BCB84BBF3F8C9F30"/>
        <w:category>
          <w:name w:val="General"/>
          <w:gallery w:val="placeholder"/>
        </w:category>
        <w:types>
          <w:type w:val="bbPlcHdr"/>
        </w:types>
        <w:behaviors>
          <w:behavior w:val="content"/>
        </w:behaviors>
        <w:guid w:val="{B4FDB64B-73C4-4FEF-9FF0-E390557ED44C}"/>
      </w:docPartPr>
      <w:docPartBody>
        <w:p w:rsidR="0062438B" w:rsidRDefault="004527F2">
          <w:pPr>
            <w:pStyle w:val="44AED81EB3C04F97BCB84BBF3F8C9F30"/>
          </w:pPr>
          <w:r w:rsidRPr="00B844FE">
            <w:t>[Type here]</w:t>
          </w:r>
        </w:p>
      </w:docPartBody>
    </w:docPart>
    <w:docPart>
      <w:docPartPr>
        <w:name w:val="F92EEFC81B6640E08E203A20235DF712"/>
        <w:category>
          <w:name w:val="General"/>
          <w:gallery w:val="placeholder"/>
        </w:category>
        <w:types>
          <w:type w:val="bbPlcHdr"/>
        </w:types>
        <w:behaviors>
          <w:behavior w:val="content"/>
        </w:behaviors>
        <w:guid w:val="{48141F3C-0F9E-480D-AF72-E80A56BB6D29}"/>
      </w:docPartPr>
      <w:docPartBody>
        <w:p w:rsidR="0062438B" w:rsidRDefault="00566932">
          <w:pPr>
            <w:pStyle w:val="F92EEFC81B6640E08E203A20235DF712"/>
          </w:pPr>
          <w:r w:rsidRPr="00B844FE">
            <w:t>Number</w:t>
          </w:r>
        </w:p>
      </w:docPartBody>
    </w:docPart>
    <w:docPart>
      <w:docPartPr>
        <w:name w:val="E6A078DC2477460492CD55AB6671B44C"/>
        <w:category>
          <w:name w:val="General"/>
          <w:gallery w:val="placeholder"/>
        </w:category>
        <w:types>
          <w:type w:val="bbPlcHdr"/>
        </w:types>
        <w:behaviors>
          <w:behavior w:val="content"/>
        </w:behaviors>
        <w:guid w:val="{8AF05661-89B2-40F6-9E4D-A493A53CD08F}"/>
      </w:docPartPr>
      <w:docPartBody>
        <w:p w:rsidR="0062438B" w:rsidRDefault="00566932">
          <w:pPr>
            <w:pStyle w:val="E6A078DC2477460492CD55AB6671B44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84"/>
    <w:rsid w:val="00344886"/>
    <w:rsid w:val="004426D5"/>
    <w:rsid w:val="004527F2"/>
    <w:rsid w:val="00566932"/>
    <w:rsid w:val="0062438B"/>
    <w:rsid w:val="007B6526"/>
    <w:rsid w:val="00865084"/>
    <w:rsid w:val="009A356E"/>
    <w:rsid w:val="00B029AF"/>
    <w:rsid w:val="00B4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4E210918214955983EC8423C13CBD4">
    <w:name w:val="8A4E210918214955983EC8423C13CBD4"/>
  </w:style>
  <w:style w:type="paragraph" w:customStyle="1" w:styleId="44AED81EB3C04F97BCB84BBF3F8C9F30">
    <w:name w:val="44AED81EB3C04F97BCB84BBF3F8C9F30"/>
  </w:style>
  <w:style w:type="paragraph" w:customStyle="1" w:styleId="F92EEFC81B6640E08E203A20235DF712">
    <w:name w:val="F92EEFC81B6640E08E203A20235DF712"/>
  </w:style>
  <w:style w:type="character" w:styleId="PlaceholderText">
    <w:name w:val="Placeholder Text"/>
    <w:basedOn w:val="DefaultParagraphFont"/>
    <w:uiPriority w:val="99"/>
    <w:semiHidden/>
    <w:rsid w:val="004527F2"/>
    <w:rPr>
      <w:color w:val="808080"/>
    </w:rPr>
  </w:style>
  <w:style w:type="paragraph" w:customStyle="1" w:styleId="E6A078DC2477460492CD55AB6671B44C">
    <w:name w:val="E6A078DC2477460492CD55AB6671B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Template>
  <TotalTime>0</TotalTime>
  <Pages>7</Pages>
  <Words>872</Words>
  <Characters>6006</Characters>
  <Application>Microsoft Office Word</Application>
  <DocSecurity>0</DocSecurity>
  <Lines>162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Sarah F</dc:creator>
  <cp:keywords/>
  <dc:description/>
  <cp:lastModifiedBy>Debra Rayhill</cp:lastModifiedBy>
  <cp:revision>2</cp:revision>
  <cp:lastPrinted>2023-02-28T02:27:00Z</cp:lastPrinted>
  <dcterms:created xsi:type="dcterms:W3CDTF">2023-03-17T18:01:00Z</dcterms:created>
  <dcterms:modified xsi:type="dcterms:W3CDTF">2023-03-17T18:01:00Z</dcterms:modified>
</cp:coreProperties>
</file>